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774C55" w14:textId="06E29DA4" w:rsidR="00AC03A9" w:rsidRPr="004B10C9" w:rsidRDefault="00AC03A9" w:rsidP="00BA1987">
      <w:pPr>
        <w:spacing w:line="480" w:lineRule="auto"/>
        <w:contextualSpacing/>
        <w:jc w:val="center"/>
        <w:rPr>
          <w:b/>
          <w:bCs/>
        </w:rPr>
      </w:pPr>
      <w:r w:rsidRPr="001D520F">
        <w:rPr>
          <w:b/>
          <w:bCs/>
        </w:rPr>
        <w:t xml:space="preserve">Preparation of </w:t>
      </w:r>
      <w:r w:rsidR="001D520F" w:rsidRPr="001D520F">
        <w:rPr>
          <w:b/>
          <w:bCs/>
        </w:rPr>
        <w:t>Cheese</w:t>
      </w:r>
      <w:r w:rsidR="001D520F">
        <w:rPr>
          <w:b/>
          <w:bCs/>
        </w:rPr>
        <w:t xml:space="preserve">: </w:t>
      </w:r>
      <w:r w:rsidR="001D520F" w:rsidRPr="001D520F">
        <w:rPr>
          <w:i/>
          <w:iCs/>
        </w:rPr>
        <w:t xml:space="preserve">Full Fat </w:t>
      </w:r>
      <w:proofErr w:type="spellStart"/>
      <w:r w:rsidR="001D520F" w:rsidRPr="001D520F">
        <w:rPr>
          <w:i/>
          <w:iCs/>
        </w:rPr>
        <w:t>Akkawi</w:t>
      </w:r>
      <w:proofErr w:type="spellEnd"/>
      <w:r w:rsidR="001D520F" w:rsidRPr="001D520F">
        <w:rPr>
          <w:i/>
          <w:iCs/>
        </w:rPr>
        <w:t xml:space="preserve"> Cheese</w:t>
      </w:r>
    </w:p>
    <w:p w14:paraId="283FAB66" w14:textId="3602A6A4" w:rsidR="00624503" w:rsidRPr="001D01B9" w:rsidRDefault="005E1595" w:rsidP="001D01B9">
      <w:pPr>
        <w:widowControl w:val="0"/>
        <w:autoSpaceDE w:val="0"/>
        <w:autoSpaceDN w:val="0"/>
        <w:adjustRightInd w:val="0"/>
        <w:spacing w:line="480" w:lineRule="auto"/>
        <w:contextualSpacing/>
        <w:rPr>
          <w:b/>
          <w:bCs/>
        </w:rPr>
      </w:pPr>
      <w:r w:rsidRPr="00D967FA">
        <w:rPr>
          <w:b/>
          <w:bCs/>
        </w:rPr>
        <w:t>Purpose of the Experiment:</w:t>
      </w:r>
      <w:r w:rsidR="001D01B9">
        <w:rPr>
          <w:b/>
          <w:bCs/>
        </w:rPr>
        <w:t xml:space="preserve"> </w:t>
      </w:r>
      <w:r w:rsidR="001D01B9" w:rsidRPr="001D01B9">
        <w:t>t</w:t>
      </w:r>
      <w:r w:rsidR="001D01B9">
        <w:rPr>
          <w:color w:val="000000"/>
        </w:rPr>
        <w:t xml:space="preserve">he purpose of the experiment is to prepare </w:t>
      </w:r>
      <w:proofErr w:type="spellStart"/>
      <w:r w:rsidR="001D01B9">
        <w:rPr>
          <w:color w:val="000000"/>
        </w:rPr>
        <w:t>Akkawi</w:t>
      </w:r>
      <w:proofErr w:type="spellEnd"/>
      <w:r w:rsidR="001D01B9">
        <w:rPr>
          <w:color w:val="000000"/>
        </w:rPr>
        <w:t xml:space="preserve"> cheese from three types of milk (zero, low and full fat) and evaluate the effect of milk fat composition on yield and sensory attributes of cheese.</w:t>
      </w:r>
    </w:p>
    <w:p w14:paraId="306B936E" w14:textId="14CE46B0" w:rsidR="004B10C9" w:rsidRPr="005E1595" w:rsidRDefault="005E1595" w:rsidP="0078313C">
      <w:pPr>
        <w:widowControl w:val="0"/>
        <w:autoSpaceDE w:val="0"/>
        <w:autoSpaceDN w:val="0"/>
        <w:adjustRightInd w:val="0"/>
        <w:spacing w:line="480" w:lineRule="auto"/>
        <w:contextualSpacing/>
        <w:rPr>
          <w:b/>
          <w:bCs/>
          <w:color w:val="000000"/>
        </w:rPr>
      </w:pPr>
      <w:r>
        <w:rPr>
          <w:b/>
          <w:bCs/>
          <w:color w:val="000000"/>
        </w:rPr>
        <w:t>Data Analysis</w:t>
      </w:r>
      <w:r w:rsidR="004B10C9" w:rsidRPr="004B10C9">
        <w:rPr>
          <w:b/>
          <w:bCs/>
          <w:color w:val="000000"/>
        </w:rPr>
        <w:t xml:space="preserve"> </w:t>
      </w:r>
    </w:p>
    <w:p w14:paraId="015C6854" w14:textId="7BA064CC" w:rsidR="004B10C9" w:rsidRPr="00933458" w:rsidRDefault="001D01B9" w:rsidP="00933458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Copy weights of all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="004B10C9" w:rsidRPr="009334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kkawi</w:t>
      </w:r>
      <w:proofErr w:type="spellEnd"/>
      <w:r w:rsidR="004B10C9" w:rsidRPr="0093345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cheese. </w:t>
      </w:r>
    </w:p>
    <w:tbl>
      <w:tblPr>
        <w:tblStyle w:val="TableGrid"/>
        <w:tblW w:w="5000" w:type="pct"/>
        <w:tblLook w:val="0000" w:firstRow="0" w:lastRow="0" w:firstColumn="0" w:lastColumn="0" w:noHBand="0" w:noVBand="0"/>
      </w:tblPr>
      <w:tblGrid>
        <w:gridCol w:w="2173"/>
        <w:gridCol w:w="2207"/>
        <w:gridCol w:w="2542"/>
        <w:gridCol w:w="2654"/>
      </w:tblGrid>
      <w:tr w:rsidR="004B10C9" w:rsidRPr="00933458" w14:paraId="30E141C0" w14:textId="77777777" w:rsidTr="004B10C9">
        <w:trPr>
          <w:trHeight w:val="20"/>
        </w:trPr>
        <w:tc>
          <w:tcPr>
            <w:tcW w:w="1134" w:type="pct"/>
            <w:vAlign w:val="center"/>
          </w:tcPr>
          <w:p w14:paraId="511B17C3" w14:textId="6CD09153" w:rsidR="004B10C9" w:rsidRPr="00933458" w:rsidRDefault="004B10C9" w:rsidP="0078313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33458">
              <w:rPr>
                <w:b/>
                <w:bCs/>
                <w:color w:val="000000"/>
                <w:sz w:val="22"/>
                <w:szCs w:val="22"/>
              </w:rPr>
              <w:t>Type of milk</w:t>
            </w:r>
          </w:p>
        </w:tc>
        <w:tc>
          <w:tcPr>
            <w:tcW w:w="1152" w:type="pct"/>
            <w:vAlign w:val="center"/>
          </w:tcPr>
          <w:p w14:paraId="176B64FE" w14:textId="1864035B" w:rsidR="004B10C9" w:rsidRPr="00933458" w:rsidRDefault="004B10C9" w:rsidP="0078313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33458">
              <w:rPr>
                <w:b/>
                <w:bCs/>
                <w:color w:val="000000"/>
                <w:sz w:val="22"/>
                <w:szCs w:val="22"/>
              </w:rPr>
              <w:t>Group number</w:t>
            </w:r>
          </w:p>
        </w:tc>
        <w:tc>
          <w:tcPr>
            <w:tcW w:w="1327" w:type="pct"/>
            <w:vAlign w:val="center"/>
          </w:tcPr>
          <w:p w14:paraId="0E0E185A" w14:textId="4FE18A9B" w:rsidR="004B10C9" w:rsidRPr="00933458" w:rsidRDefault="004B10C9" w:rsidP="0078313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33458">
              <w:rPr>
                <w:b/>
                <w:bCs/>
                <w:color w:val="000000"/>
                <w:sz w:val="22"/>
                <w:szCs w:val="22"/>
              </w:rPr>
              <w:t>Volume of milk (liters)</w:t>
            </w:r>
          </w:p>
        </w:tc>
        <w:tc>
          <w:tcPr>
            <w:tcW w:w="1386" w:type="pct"/>
            <w:vAlign w:val="center"/>
          </w:tcPr>
          <w:p w14:paraId="4DC8F163" w14:textId="1A8F4044" w:rsidR="004B10C9" w:rsidRPr="00933458" w:rsidRDefault="004B10C9" w:rsidP="0078313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33458">
              <w:rPr>
                <w:b/>
                <w:bCs/>
                <w:color w:val="000000"/>
                <w:sz w:val="22"/>
                <w:szCs w:val="22"/>
              </w:rPr>
              <w:t>Weight of cheese (kg)</w:t>
            </w:r>
          </w:p>
        </w:tc>
      </w:tr>
      <w:tr w:rsidR="004B10C9" w:rsidRPr="00933458" w14:paraId="52E9C78A" w14:textId="77777777" w:rsidTr="004B10C9">
        <w:trPr>
          <w:trHeight w:val="20"/>
        </w:trPr>
        <w:tc>
          <w:tcPr>
            <w:tcW w:w="1134" w:type="pct"/>
            <w:vMerge w:val="restart"/>
            <w:vAlign w:val="center"/>
          </w:tcPr>
          <w:p w14:paraId="4CA433F9" w14:textId="04A13005" w:rsidR="004B10C9" w:rsidRPr="00933458" w:rsidRDefault="004B10C9" w:rsidP="0078313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33458">
              <w:rPr>
                <w:color w:val="000000"/>
                <w:sz w:val="22"/>
                <w:szCs w:val="22"/>
              </w:rPr>
              <w:t>Full Fat Milk</w:t>
            </w:r>
          </w:p>
        </w:tc>
        <w:tc>
          <w:tcPr>
            <w:tcW w:w="1152" w:type="pct"/>
            <w:vAlign w:val="center"/>
          </w:tcPr>
          <w:p w14:paraId="526AAD66" w14:textId="36BBF5F3" w:rsidR="004B10C9" w:rsidRPr="00933458" w:rsidRDefault="004B10C9" w:rsidP="0078313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3345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27" w:type="pct"/>
            <w:vAlign w:val="center"/>
          </w:tcPr>
          <w:p w14:paraId="618B0901" w14:textId="63D745B7" w:rsidR="004B10C9" w:rsidRPr="00933458" w:rsidRDefault="004B10C9" w:rsidP="0078313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3345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86" w:type="pct"/>
            <w:vAlign w:val="center"/>
          </w:tcPr>
          <w:p w14:paraId="2DE55B3C" w14:textId="033512F0" w:rsidR="004B10C9" w:rsidRPr="00933458" w:rsidRDefault="004B10C9" w:rsidP="0078313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33458">
              <w:rPr>
                <w:color w:val="000000"/>
                <w:sz w:val="22"/>
                <w:szCs w:val="22"/>
              </w:rPr>
              <w:t>0.296</w:t>
            </w:r>
          </w:p>
        </w:tc>
      </w:tr>
      <w:tr w:rsidR="004B10C9" w:rsidRPr="00933458" w14:paraId="09D68B85" w14:textId="77777777" w:rsidTr="00933458">
        <w:trPr>
          <w:trHeight w:val="323"/>
        </w:trPr>
        <w:tc>
          <w:tcPr>
            <w:tcW w:w="1134" w:type="pct"/>
            <w:vMerge/>
            <w:vAlign w:val="center"/>
          </w:tcPr>
          <w:p w14:paraId="6D98E28E" w14:textId="77777777" w:rsidR="004B10C9" w:rsidRPr="00933458" w:rsidRDefault="004B10C9" w:rsidP="0078313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2" w:type="pct"/>
            <w:vAlign w:val="center"/>
          </w:tcPr>
          <w:p w14:paraId="1D38513B" w14:textId="549A6089" w:rsidR="004B10C9" w:rsidRPr="00933458" w:rsidRDefault="004B10C9" w:rsidP="0078313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3345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27" w:type="pct"/>
            <w:vAlign w:val="center"/>
          </w:tcPr>
          <w:p w14:paraId="149110CA" w14:textId="4176468E" w:rsidR="004B10C9" w:rsidRPr="00933458" w:rsidRDefault="004B10C9" w:rsidP="0078313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3345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86" w:type="pct"/>
            <w:vAlign w:val="center"/>
          </w:tcPr>
          <w:p w14:paraId="1C3DCC62" w14:textId="5378ACCA" w:rsidR="004B10C9" w:rsidRPr="00933458" w:rsidRDefault="004B10C9" w:rsidP="0078313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33458">
              <w:rPr>
                <w:color w:val="000000"/>
                <w:sz w:val="22"/>
                <w:szCs w:val="22"/>
              </w:rPr>
              <w:t>0.257</w:t>
            </w:r>
          </w:p>
        </w:tc>
      </w:tr>
      <w:tr w:rsidR="004B10C9" w:rsidRPr="00933458" w14:paraId="3230512C" w14:textId="77777777" w:rsidTr="004B10C9">
        <w:trPr>
          <w:trHeight w:val="20"/>
        </w:trPr>
        <w:tc>
          <w:tcPr>
            <w:tcW w:w="1134" w:type="pct"/>
            <w:vMerge w:val="restart"/>
            <w:vAlign w:val="center"/>
          </w:tcPr>
          <w:p w14:paraId="06B31E79" w14:textId="717D86CE" w:rsidR="004B10C9" w:rsidRPr="00933458" w:rsidRDefault="004B10C9" w:rsidP="0078313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33458">
              <w:rPr>
                <w:color w:val="000000"/>
                <w:sz w:val="22"/>
                <w:szCs w:val="22"/>
              </w:rPr>
              <w:t>Low Fat Milk</w:t>
            </w:r>
          </w:p>
        </w:tc>
        <w:tc>
          <w:tcPr>
            <w:tcW w:w="1152" w:type="pct"/>
            <w:vAlign w:val="center"/>
          </w:tcPr>
          <w:p w14:paraId="20A4C16E" w14:textId="77A98924" w:rsidR="004B10C9" w:rsidRPr="00933458" w:rsidRDefault="004B10C9" w:rsidP="0078313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3345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27" w:type="pct"/>
            <w:vAlign w:val="center"/>
          </w:tcPr>
          <w:p w14:paraId="6429AD10" w14:textId="698E3139" w:rsidR="004B10C9" w:rsidRPr="00933458" w:rsidRDefault="004B10C9" w:rsidP="0078313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3345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86" w:type="pct"/>
            <w:vAlign w:val="center"/>
          </w:tcPr>
          <w:p w14:paraId="2DE12AB6" w14:textId="54EC6D30" w:rsidR="004B10C9" w:rsidRPr="00933458" w:rsidRDefault="004B10C9" w:rsidP="0078313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33458">
              <w:rPr>
                <w:color w:val="000000"/>
                <w:sz w:val="22"/>
                <w:szCs w:val="22"/>
              </w:rPr>
              <w:t>0.227</w:t>
            </w:r>
          </w:p>
        </w:tc>
      </w:tr>
      <w:tr w:rsidR="004B10C9" w:rsidRPr="00933458" w14:paraId="4F947E39" w14:textId="77777777" w:rsidTr="004B10C9">
        <w:trPr>
          <w:trHeight w:val="20"/>
        </w:trPr>
        <w:tc>
          <w:tcPr>
            <w:tcW w:w="1134" w:type="pct"/>
            <w:vMerge/>
            <w:vAlign w:val="center"/>
          </w:tcPr>
          <w:p w14:paraId="02A6E2A6" w14:textId="77777777" w:rsidR="004B10C9" w:rsidRPr="00933458" w:rsidRDefault="004B10C9" w:rsidP="0078313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2" w:type="pct"/>
            <w:vAlign w:val="center"/>
          </w:tcPr>
          <w:p w14:paraId="5751AFBA" w14:textId="64E02F70" w:rsidR="004B10C9" w:rsidRPr="00933458" w:rsidRDefault="004B10C9" w:rsidP="0078313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3345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27" w:type="pct"/>
            <w:vAlign w:val="center"/>
          </w:tcPr>
          <w:p w14:paraId="73CF5FF7" w14:textId="0788D440" w:rsidR="004B10C9" w:rsidRPr="00933458" w:rsidRDefault="004B10C9" w:rsidP="0078313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3345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86" w:type="pct"/>
            <w:vAlign w:val="center"/>
          </w:tcPr>
          <w:p w14:paraId="75A17F10" w14:textId="7AF068DF" w:rsidR="004B10C9" w:rsidRPr="00933458" w:rsidRDefault="004B10C9" w:rsidP="0078313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33458">
              <w:rPr>
                <w:color w:val="000000"/>
                <w:sz w:val="22"/>
                <w:szCs w:val="22"/>
              </w:rPr>
              <w:t>0.225</w:t>
            </w:r>
          </w:p>
        </w:tc>
      </w:tr>
      <w:tr w:rsidR="004B10C9" w:rsidRPr="00933458" w14:paraId="1050F28D" w14:textId="77777777" w:rsidTr="004B10C9">
        <w:trPr>
          <w:trHeight w:val="20"/>
        </w:trPr>
        <w:tc>
          <w:tcPr>
            <w:tcW w:w="1134" w:type="pct"/>
            <w:vMerge w:val="restart"/>
            <w:vAlign w:val="center"/>
          </w:tcPr>
          <w:p w14:paraId="0EBB42D3" w14:textId="274358B1" w:rsidR="004B10C9" w:rsidRPr="00933458" w:rsidRDefault="004B10C9" w:rsidP="0078313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33458">
              <w:rPr>
                <w:color w:val="000000"/>
                <w:sz w:val="22"/>
                <w:szCs w:val="22"/>
              </w:rPr>
              <w:t>Zero Fat Milk</w:t>
            </w:r>
          </w:p>
        </w:tc>
        <w:tc>
          <w:tcPr>
            <w:tcW w:w="1152" w:type="pct"/>
            <w:vAlign w:val="center"/>
          </w:tcPr>
          <w:p w14:paraId="40FF64A1" w14:textId="5DAE560A" w:rsidR="004B10C9" w:rsidRPr="00933458" w:rsidRDefault="004B10C9" w:rsidP="0078313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3345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27" w:type="pct"/>
            <w:vAlign w:val="center"/>
          </w:tcPr>
          <w:p w14:paraId="20C4555F" w14:textId="0427B260" w:rsidR="004B10C9" w:rsidRPr="00933458" w:rsidRDefault="004B10C9" w:rsidP="0078313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3345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86" w:type="pct"/>
            <w:vAlign w:val="center"/>
          </w:tcPr>
          <w:p w14:paraId="270BF208" w14:textId="100E54FF" w:rsidR="004B10C9" w:rsidRPr="00933458" w:rsidRDefault="004B10C9" w:rsidP="0078313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33458">
              <w:rPr>
                <w:color w:val="000000"/>
                <w:sz w:val="22"/>
                <w:szCs w:val="22"/>
              </w:rPr>
              <w:t>0.201</w:t>
            </w:r>
          </w:p>
        </w:tc>
      </w:tr>
      <w:tr w:rsidR="004B10C9" w:rsidRPr="00933458" w14:paraId="04E75F41" w14:textId="77777777" w:rsidTr="004B10C9">
        <w:trPr>
          <w:trHeight w:val="20"/>
        </w:trPr>
        <w:tc>
          <w:tcPr>
            <w:tcW w:w="1134" w:type="pct"/>
            <w:vMerge/>
            <w:vAlign w:val="center"/>
          </w:tcPr>
          <w:p w14:paraId="0C75D64E" w14:textId="77777777" w:rsidR="004B10C9" w:rsidRPr="00933458" w:rsidRDefault="004B10C9" w:rsidP="0078313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2" w:type="pct"/>
            <w:vAlign w:val="center"/>
          </w:tcPr>
          <w:p w14:paraId="1FAB21F7" w14:textId="01F2C034" w:rsidR="004B10C9" w:rsidRPr="00933458" w:rsidRDefault="004B10C9" w:rsidP="0078313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3345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27" w:type="pct"/>
            <w:vAlign w:val="center"/>
          </w:tcPr>
          <w:p w14:paraId="31E57CF8" w14:textId="7E0931C1" w:rsidR="004B10C9" w:rsidRPr="00933458" w:rsidRDefault="004B10C9" w:rsidP="0078313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3345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86" w:type="pct"/>
            <w:vAlign w:val="center"/>
          </w:tcPr>
          <w:p w14:paraId="4BF80512" w14:textId="1CCFD594" w:rsidR="004B10C9" w:rsidRPr="00933458" w:rsidRDefault="004B10C9" w:rsidP="0078313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33458">
              <w:rPr>
                <w:color w:val="000000"/>
                <w:sz w:val="22"/>
                <w:szCs w:val="22"/>
              </w:rPr>
              <w:t>0.181</w:t>
            </w:r>
          </w:p>
        </w:tc>
      </w:tr>
    </w:tbl>
    <w:p w14:paraId="4EA94B7D" w14:textId="77777777" w:rsidR="00933458" w:rsidRDefault="00933458" w:rsidP="00933458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B3E00AD" w14:textId="58C4C902" w:rsidR="004B10C9" w:rsidRPr="00933458" w:rsidRDefault="004B10C9" w:rsidP="00933458">
      <w:pPr>
        <w:pStyle w:val="ListParagraph"/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3345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Calculate the average yield (kg cheese /liter of milk) of </w:t>
      </w:r>
      <w:proofErr w:type="spellStart"/>
      <w:r w:rsidRPr="009334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Akkawi</w:t>
      </w:r>
      <w:proofErr w:type="spellEnd"/>
      <w:r w:rsidRPr="0093345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cheese prepared from full fat milk, low fat milk and zero fat milk. </w:t>
      </w:r>
      <w:r w:rsidRPr="00933458">
        <w:rPr>
          <w:rFonts w:ascii="MS Mincho" w:eastAsia="MS Mincho" w:hAnsi="MS Mincho" w:cs="MS Mincho"/>
          <w:b/>
          <w:bCs/>
          <w:color w:val="000000"/>
          <w:sz w:val="24"/>
          <w:szCs w:val="24"/>
        </w:rPr>
        <w:t> 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96"/>
        <w:gridCol w:w="2425"/>
        <w:gridCol w:w="3133"/>
        <w:gridCol w:w="2022"/>
      </w:tblGrid>
      <w:tr w:rsidR="001D520F" w:rsidRPr="00933458" w14:paraId="2D9C94A4" w14:textId="7EEA23ED" w:rsidTr="00933458">
        <w:trPr>
          <w:trHeight w:val="20"/>
        </w:trPr>
        <w:tc>
          <w:tcPr>
            <w:tcW w:w="1042" w:type="pct"/>
            <w:vAlign w:val="center"/>
          </w:tcPr>
          <w:p w14:paraId="50F73966" w14:textId="49DD8A69" w:rsidR="001D520F" w:rsidRPr="00933458" w:rsidRDefault="001D520F" w:rsidP="0093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33458">
              <w:rPr>
                <w:b/>
                <w:bCs/>
                <w:sz w:val="22"/>
                <w:szCs w:val="22"/>
              </w:rPr>
              <w:t>Type of Milk</w:t>
            </w:r>
          </w:p>
        </w:tc>
        <w:tc>
          <w:tcPr>
            <w:tcW w:w="1266" w:type="pct"/>
            <w:vAlign w:val="center"/>
          </w:tcPr>
          <w:p w14:paraId="3761E741" w14:textId="5313C26F" w:rsidR="001D520F" w:rsidRPr="00933458" w:rsidRDefault="001D520F" w:rsidP="0093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33458">
              <w:rPr>
                <w:b/>
                <w:bCs/>
                <w:sz w:val="22"/>
                <w:szCs w:val="22"/>
              </w:rPr>
              <w:t>Group Number</w:t>
            </w:r>
          </w:p>
        </w:tc>
        <w:tc>
          <w:tcPr>
            <w:tcW w:w="1636" w:type="pct"/>
            <w:vAlign w:val="center"/>
          </w:tcPr>
          <w:p w14:paraId="66488C6E" w14:textId="77777777" w:rsidR="001D520F" w:rsidRPr="00933458" w:rsidRDefault="001D520F" w:rsidP="0093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33458">
              <w:rPr>
                <w:b/>
                <w:bCs/>
                <w:sz w:val="22"/>
                <w:szCs w:val="22"/>
              </w:rPr>
              <w:t>Calculations</w:t>
            </w:r>
          </w:p>
          <w:p w14:paraId="41F1835A" w14:textId="21FEE50B" w:rsidR="001D520F" w:rsidRPr="00933458" w:rsidRDefault="001D520F" w:rsidP="00933458">
            <w:pPr>
              <w:jc w:val="center"/>
              <w:rPr>
                <w:i/>
                <w:iCs/>
                <w:sz w:val="22"/>
                <w:szCs w:val="22"/>
              </w:rPr>
            </w:pPr>
            <w:r w:rsidRPr="00933458">
              <w:rPr>
                <w:i/>
                <w:iCs/>
                <w:sz w:val="22"/>
                <w:szCs w:val="22"/>
              </w:rPr>
              <w:t>(kg cheese /</w:t>
            </w:r>
            <w:r w:rsidR="005E1595" w:rsidRPr="00933458">
              <w:rPr>
                <w:i/>
                <w:iCs/>
                <w:sz w:val="22"/>
                <w:szCs w:val="22"/>
              </w:rPr>
              <w:t xml:space="preserve">2 </w:t>
            </w:r>
            <w:r w:rsidRPr="00933458">
              <w:rPr>
                <w:i/>
                <w:iCs/>
                <w:sz w:val="22"/>
                <w:szCs w:val="22"/>
              </w:rPr>
              <w:t>liter of milk)</w:t>
            </w:r>
            <w:r w:rsidR="005E1595" w:rsidRPr="00933458">
              <w:rPr>
                <w:i/>
                <w:iCs/>
                <w:sz w:val="22"/>
                <w:szCs w:val="22"/>
              </w:rPr>
              <w:t>/2</w:t>
            </w:r>
          </w:p>
        </w:tc>
        <w:tc>
          <w:tcPr>
            <w:tcW w:w="1056" w:type="pct"/>
            <w:vAlign w:val="center"/>
          </w:tcPr>
          <w:p w14:paraId="7771292A" w14:textId="0011239E" w:rsidR="001D520F" w:rsidRPr="00933458" w:rsidRDefault="001D520F" w:rsidP="0093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33458">
              <w:rPr>
                <w:b/>
                <w:bCs/>
                <w:sz w:val="22"/>
                <w:szCs w:val="22"/>
              </w:rPr>
              <w:t>Average Yield</w:t>
            </w:r>
          </w:p>
        </w:tc>
      </w:tr>
      <w:tr w:rsidR="005E1595" w:rsidRPr="00933458" w14:paraId="0B0431E5" w14:textId="4B452A04" w:rsidTr="00933458">
        <w:trPr>
          <w:trHeight w:val="20"/>
        </w:trPr>
        <w:tc>
          <w:tcPr>
            <w:tcW w:w="1042" w:type="pct"/>
            <w:vMerge w:val="restart"/>
            <w:vAlign w:val="center"/>
          </w:tcPr>
          <w:p w14:paraId="6AFF2A4C" w14:textId="450BB7D3" w:rsidR="005E1595" w:rsidRPr="00933458" w:rsidRDefault="005E1595" w:rsidP="00933458">
            <w:pPr>
              <w:jc w:val="center"/>
              <w:rPr>
                <w:sz w:val="22"/>
                <w:szCs w:val="22"/>
              </w:rPr>
            </w:pPr>
            <w:r w:rsidRPr="00933458">
              <w:rPr>
                <w:sz w:val="22"/>
                <w:szCs w:val="22"/>
              </w:rPr>
              <w:t>Full Fat Milk</w:t>
            </w:r>
          </w:p>
        </w:tc>
        <w:tc>
          <w:tcPr>
            <w:tcW w:w="1266" w:type="pct"/>
            <w:vAlign w:val="center"/>
          </w:tcPr>
          <w:p w14:paraId="5A0693D4" w14:textId="76EB3271" w:rsidR="005E1595" w:rsidRPr="00933458" w:rsidRDefault="005E1595" w:rsidP="00933458">
            <w:pPr>
              <w:jc w:val="center"/>
              <w:rPr>
                <w:sz w:val="22"/>
                <w:szCs w:val="22"/>
              </w:rPr>
            </w:pPr>
            <w:r w:rsidRPr="00933458">
              <w:rPr>
                <w:sz w:val="22"/>
                <w:szCs w:val="22"/>
              </w:rPr>
              <w:t>1</w:t>
            </w:r>
          </w:p>
        </w:tc>
        <w:tc>
          <w:tcPr>
            <w:tcW w:w="1636" w:type="pct"/>
            <w:vAlign w:val="center"/>
          </w:tcPr>
          <w:p w14:paraId="49620D59" w14:textId="70043728" w:rsidR="005E1595" w:rsidRPr="00933458" w:rsidRDefault="005E1595" w:rsidP="00933458">
            <w:pPr>
              <w:jc w:val="center"/>
              <w:rPr>
                <w:sz w:val="22"/>
                <w:szCs w:val="22"/>
              </w:rPr>
            </w:pPr>
            <w:r w:rsidRPr="00933458">
              <w:rPr>
                <w:sz w:val="22"/>
                <w:szCs w:val="22"/>
              </w:rPr>
              <w:t>0.15 kg/L</w:t>
            </w:r>
          </w:p>
        </w:tc>
        <w:tc>
          <w:tcPr>
            <w:tcW w:w="1056" w:type="pct"/>
            <w:vMerge w:val="restart"/>
            <w:vAlign w:val="center"/>
          </w:tcPr>
          <w:p w14:paraId="3769BBBD" w14:textId="0D968C33" w:rsidR="005E1595" w:rsidRPr="00933458" w:rsidRDefault="005E1595" w:rsidP="0093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33458">
              <w:rPr>
                <w:b/>
                <w:bCs/>
                <w:sz w:val="22"/>
                <w:szCs w:val="22"/>
              </w:rPr>
              <w:t>0.14 kg/L</w:t>
            </w:r>
          </w:p>
        </w:tc>
      </w:tr>
      <w:tr w:rsidR="005E1595" w:rsidRPr="00933458" w14:paraId="7168C9AE" w14:textId="6E5404CB" w:rsidTr="00933458">
        <w:trPr>
          <w:trHeight w:val="20"/>
        </w:trPr>
        <w:tc>
          <w:tcPr>
            <w:tcW w:w="1042" w:type="pct"/>
            <w:vMerge/>
            <w:vAlign w:val="center"/>
          </w:tcPr>
          <w:p w14:paraId="3AFAC528" w14:textId="17AF98A3" w:rsidR="005E1595" w:rsidRPr="00933458" w:rsidRDefault="005E1595" w:rsidP="00933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6" w:type="pct"/>
            <w:vAlign w:val="center"/>
          </w:tcPr>
          <w:p w14:paraId="416A5464" w14:textId="37FB09F8" w:rsidR="005E1595" w:rsidRPr="00933458" w:rsidRDefault="005E1595" w:rsidP="00933458">
            <w:pPr>
              <w:jc w:val="center"/>
              <w:rPr>
                <w:sz w:val="22"/>
                <w:szCs w:val="22"/>
              </w:rPr>
            </w:pPr>
            <w:r w:rsidRPr="00933458">
              <w:rPr>
                <w:sz w:val="22"/>
                <w:szCs w:val="22"/>
              </w:rPr>
              <w:t>2</w:t>
            </w:r>
          </w:p>
        </w:tc>
        <w:tc>
          <w:tcPr>
            <w:tcW w:w="1636" w:type="pct"/>
            <w:vAlign w:val="center"/>
          </w:tcPr>
          <w:p w14:paraId="27345766" w14:textId="32607064" w:rsidR="005E1595" w:rsidRPr="00933458" w:rsidRDefault="005E1595" w:rsidP="00933458">
            <w:pPr>
              <w:jc w:val="center"/>
              <w:rPr>
                <w:sz w:val="22"/>
                <w:szCs w:val="22"/>
              </w:rPr>
            </w:pPr>
            <w:r w:rsidRPr="00933458">
              <w:rPr>
                <w:sz w:val="22"/>
                <w:szCs w:val="22"/>
              </w:rPr>
              <w:t>0.13 kg/L</w:t>
            </w:r>
          </w:p>
        </w:tc>
        <w:tc>
          <w:tcPr>
            <w:tcW w:w="1056" w:type="pct"/>
            <w:vMerge/>
            <w:vAlign w:val="center"/>
          </w:tcPr>
          <w:p w14:paraId="2848D65C" w14:textId="77777777" w:rsidR="005E1595" w:rsidRPr="00933458" w:rsidRDefault="005E1595" w:rsidP="0093345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E1595" w:rsidRPr="00933458" w14:paraId="5B9729FB" w14:textId="0D544F95" w:rsidTr="00933458">
        <w:trPr>
          <w:trHeight w:val="20"/>
        </w:trPr>
        <w:tc>
          <w:tcPr>
            <w:tcW w:w="1042" w:type="pct"/>
            <w:vMerge w:val="restart"/>
            <w:vAlign w:val="center"/>
          </w:tcPr>
          <w:p w14:paraId="5C0DFEF0" w14:textId="556C93DF" w:rsidR="005E1595" w:rsidRPr="00933458" w:rsidRDefault="005E1595" w:rsidP="00933458">
            <w:pPr>
              <w:jc w:val="center"/>
              <w:rPr>
                <w:sz w:val="22"/>
                <w:szCs w:val="22"/>
              </w:rPr>
            </w:pPr>
            <w:r w:rsidRPr="00933458">
              <w:rPr>
                <w:sz w:val="22"/>
                <w:szCs w:val="22"/>
              </w:rPr>
              <w:t>Low Fat Milk</w:t>
            </w:r>
          </w:p>
        </w:tc>
        <w:tc>
          <w:tcPr>
            <w:tcW w:w="1266" w:type="pct"/>
            <w:vAlign w:val="center"/>
          </w:tcPr>
          <w:p w14:paraId="1FFA183A" w14:textId="34BA3EBE" w:rsidR="005E1595" w:rsidRPr="00933458" w:rsidRDefault="005E1595" w:rsidP="00933458">
            <w:pPr>
              <w:jc w:val="center"/>
              <w:rPr>
                <w:sz w:val="22"/>
                <w:szCs w:val="22"/>
              </w:rPr>
            </w:pPr>
            <w:r w:rsidRPr="00933458">
              <w:rPr>
                <w:sz w:val="22"/>
                <w:szCs w:val="22"/>
              </w:rPr>
              <w:t>3</w:t>
            </w:r>
          </w:p>
        </w:tc>
        <w:tc>
          <w:tcPr>
            <w:tcW w:w="1636" w:type="pct"/>
            <w:vAlign w:val="center"/>
          </w:tcPr>
          <w:p w14:paraId="58803725" w14:textId="64C0E3C9" w:rsidR="005E1595" w:rsidRPr="00933458" w:rsidRDefault="005E1595" w:rsidP="00933458">
            <w:pPr>
              <w:jc w:val="center"/>
              <w:rPr>
                <w:sz w:val="22"/>
                <w:szCs w:val="22"/>
              </w:rPr>
            </w:pPr>
            <w:r w:rsidRPr="00933458">
              <w:rPr>
                <w:sz w:val="22"/>
                <w:szCs w:val="22"/>
              </w:rPr>
              <w:t>0.11 kg/L</w:t>
            </w:r>
          </w:p>
        </w:tc>
        <w:tc>
          <w:tcPr>
            <w:tcW w:w="1056" w:type="pct"/>
            <w:vMerge w:val="restart"/>
            <w:vAlign w:val="center"/>
          </w:tcPr>
          <w:p w14:paraId="767DB788" w14:textId="3C4A2DF0" w:rsidR="005E1595" w:rsidRPr="00933458" w:rsidRDefault="005E1595" w:rsidP="0093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33458">
              <w:rPr>
                <w:b/>
                <w:bCs/>
                <w:sz w:val="22"/>
                <w:szCs w:val="22"/>
              </w:rPr>
              <w:t>0.11 kg/L</w:t>
            </w:r>
          </w:p>
        </w:tc>
      </w:tr>
      <w:tr w:rsidR="005E1595" w:rsidRPr="00933458" w14:paraId="6DFE8497" w14:textId="4FF6C348" w:rsidTr="00933458">
        <w:trPr>
          <w:trHeight w:val="20"/>
        </w:trPr>
        <w:tc>
          <w:tcPr>
            <w:tcW w:w="1042" w:type="pct"/>
            <w:vMerge/>
            <w:vAlign w:val="center"/>
          </w:tcPr>
          <w:p w14:paraId="51326251" w14:textId="26349472" w:rsidR="005E1595" w:rsidRPr="00933458" w:rsidRDefault="005E1595" w:rsidP="00933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6" w:type="pct"/>
            <w:vAlign w:val="center"/>
          </w:tcPr>
          <w:p w14:paraId="14F298FE" w14:textId="6805DC15" w:rsidR="005E1595" w:rsidRPr="00933458" w:rsidRDefault="005E1595" w:rsidP="00933458">
            <w:pPr>
              <w:jc w:val="center"/>
              <w:rPr>
                <w:sz w:val="22"/>
                <w:szCs w:val="22"/>
              </w:rPr>
            </w:pPr>
            <w:r w:rsidRPr="00933458">
              <w:rPr>
                <w:sz w:val="22"/>
                <w:szCs w:val="22"/>
              </w:rPr>
              <w:t>4</w:t>
            </w:r>
          </w:p>
        </w:tc>
        <w:tc>
          <w:tcPr>
            <w:tcW w:w="1636" w:type="pct"/>
            <w:vAlign w:val="center"/>
          </w:tcPr>
          <w:p w14:paraId="39E3FA67" w14:textId="68EE5F31" w:rsidR="005E1595" w:rsidRPr="00933458" w:rsidRDefault="005E1595" w:rsidP="00933458">
            <w:pPr>
              <w:jc w:val="center"/>
              <w:rPr>
                <w:sz w:val="22"/>
                <w:szCs w:val="22"/>
              </w:rPr>
            </w:pPr>
            <w:r w:rsidRPr="00933458">
              <w:rPr>
                <w:sz w:val="22"/>
                <w:szCs w:val="22"/>
              </w:rPr>
              <w:t>0.11 kg/L</w:t>
            </w:r>
          </w:p>
        </w:tc>
        <w:tc>
          <w:tcPr>
            <w:tcW w:w="1056" w:type="pct"/>
            <w:vMerge/>
            <w:vAlign w:val="center"/>
          </w:tcPr>
          <w:p w14:paraId="48AE8A21" w14:textId="77777777" w:rsidR="005E1595" w:rsidRPr="00933458" w:rsidRDefault="005E1595" w:rsidP="0093345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E1595" w:rsidRPr="00933458" w14:paraId="572CD2DA" w14:textId="6AF6002F" w:rsidTr="00933458">
        <w:trPr>
          <w:trHeight w:val="20"/>
        </w:trPr>
        <w:tc>
          <w:tcPr>
            <w:tcW w:w="1042" w:type="pct"/>
            <w:vMerge w:val="restart"/>
            <w:vAlign w:val="center"/>
          </w:tcPr>
          <w:p w14:paraId="583182C6" w14:textId="41F16F53" w:rsidR="005E1595" w:rsidRPr="00933458" w:rsidRDefault="005E1595" w:rsidP="00933458">
            <w:pPr>
              <w:jc w:val="center"/>
              <w:rPr>
                <w:sz w:val="22"/>
                <w:szCs w:val="22"/>
              </w:rPr>
            </w:pPr>
            <w:r w:rsidRPr="00933458">
              <w:rPr>
                <w:sz w:val="22"/>
                <w:szCs w:val="22"/>
              </w:rPr>
              <w:t>Zero Fat Milk</w:t>
            </w:r>
          </w:p>
        </w:tc>
        <w:tc>
          <w:tcPr>
            <w:tcW w:w="1266" w:type="pct"/>
            <w:vAlign w:val="center"/>
          </w:tcPr>
          <w:p w14:paraId="7E72D1BF" w14:textId="43D90265" w:rsidR="005E1595" w:rsidRPr="00933458" w:rsidRDefault="005E1595" w:rsidP="00933458">
            <w:pPr>
              <w:jc w:val="center"/>
              <w:rPr>
                <w:sz w:val="22"/>
                <w:szCs w:val="22"/>
              </w:rPr>
            </w:pPr>
            <w:r w:rsidRPr="00933458">
              <w:rPr>
                <w:sz w:val="22"/>
                <w:szCs w:val="22"/>
              </w:rPr>
              <w:t>5</w:t>
            </w:r>
          </w:p>
        </w:tc>
        <w:tc>
          <w:tcPr>
            <w:tcW w:w="1636" w:type="pct"/>
            <w:vAlign w:val="center"/>
          </w:tcPr>
          <w:p w14:paraId="15E59B34" w14:textId="3234DBEE" w:rsidR="005E1595" w:rsidRPr="00933458" w:rsidRDefault="005E1595" w:rsidP="00933458">
            <w:pPr>
              <w:jc w:val="center"/>
              <w:rPr>
                <w:sz w:val="22"/>
                <w:szCs w:val="22"/>
              </w:rPr>
            </w:pPr>
            <w:r w:rsidRPr="00933458">
              <w:rPr>
                <w:sz w:val="22"/>
                <w:szCs w:val="22"/>
              </w:rPr>
              <w:t>0.10 kg/L</w:t>
            </w:r>
          </w:p>
        </w:tc>
        <w:tc>
          <w:tcPr>
            <w:tcW w:w="1056" w:type="pct"/>
            <w:vMerge w:val="restart"/>
            <w:vAlign w:val="center"/>
          </w:tcPr>
          <w:p w14:paraId="7A71F000" w14:textId="68E12DB8" w:rsidR="005E1595" w:rsidRPr="00933458" w:rsidRDefault="005E1595" w:rsidP="00933458">
            <w:pPr>
              <w:jc w:val="center"/>
              <w:rPr>
                <w:b/>
                <w:bCs/>
                <w:sz w:val="22"/>
                <w:szCs w:val="22"/>
              </w:rPr>
            </w:pPr>
            <w:r w:rsidRPr="00933458">
              <w:rPr>
                <w:b/>
                <w:bCs/>
                <w:sz w:val="22"/>
                <w:szCs w:val="22"/>
              </w:rPr>
              <w:t>0.10 kg/L</w:t>
            </w:r>
          </w:p>
        </w:tc>
      </w:tr>
      <w:tr w:rsidR="005E1595" w:rsidRPr="00933458" w14:paraId="5B8D07E0" w14:textId="77777777" w:rsidTr="00933458">
        <w:trPr>
          <w:trHeight w:val="20"/>
        </w:trPr>
        <w:tc>
          <w:tcPr>
            <w:tcW w:w="1042" w:type="pct"/>
            <w:vMerge/>
            <w:vAlign w:val="center"/>
          </w:tcPr>
          <w:p w14:paraId="78F170FE" w14:textId="7288ADF3" w:rsidR="005E1595" w:rsidRPr="00933458" w:rsidRDefault="005E1595" w:rsidP="00933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6" w:type="pct"/>
            <w:vAlign w:val="center"/>
          </w:tcPr>
          <w:p w14:paraId="6188A5F3" w14:textId="773DC4B0" w:rsidR="005E1595" w:rsidRPr="00933458" w:rsidRDefault="005E1595" w:rsidP="00933458">
            <w:pPr>
              <w:jc w:val="center"/>
              <w:rPr>
                <w:sz w:val="22"/>
                <w:szCs w:val="22"/>
              </w:rPr>
            </w:pPr>
            <w:r w:rsidRPr="00933458">
              <w:rPr>
                <w:sz w:val="22"/>
                <w:szCs w:val="22"/>
              </w:rPr>
              <w:t>6</w:t>
            </w:r>
          </w:p>
        </w:tc>
        <w:tc>
          <w:tcPr>
            <w:tcW w:w="1636" w:type="pct"/>
            <w:vAlign w:val="center"/>
          </w:tcPr>
          <w:p w14:paraId="525347D9" w14:textId="05CC5C10" w:rsidR="005E1595" w:rsidRPr="00933458" w:rsidRDefault="00933458" w:rsidP="00933458">
            <w:pPr>
              <w:jc w:val="center"/>
              <w:rPr>
                <w:sz w:val="22"/>
                <w:szCs w:val="22"/>
              </w:rPr>
            </w:pPr>
            <w:r w:rsidRPr="00933458">
              <w:rPr>
                <w:sz w:val="22"/>
                <w:szCs w:val="22"/>
              </w:rPr>
              <w:t xml:space="preserve">0.09 </w:t>
            </w:r>
            <w:r w:rsidR="005E1595" w:rsidRPr="00933458">
              <w:rPr>
                <w:sz w:val="22"/>
                <w:szCs w:val="22"/>
              </w:rPr>
              <w:t>g/L</w:t>
            </w:r>
          </w:p>
        </w:tc>
        <w:tc>
          <w:tcPr>
            <w:tcW w:w="1056" w:type="pct"/>
            <w:vMerge/>
            <w:vAlign w:val="center"/>
          </w:tcPr>
          <w:p w14:paraId="4F85D018" w14:textId="77777777" w:rsidR="005E1595" w:rsidRPr="00933458" w:rsidRDefault="005E1595" w:rsidP="0093345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14A20CD" w14:textId="77777777" w:rsidR="00933458" w:rsidRPr="00933458" w:rsidRDefault="00933458" w:rsidP="00933458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left="360"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4ACD24D" w14:textId="7EE1840A" w:rsidR="004B10C9" w:rsidRPr="00933458" w:rsidRDefault="004B10C9" w:rsidP="00D31D31">
      <w:pPr>
        <w:pStyle w:val="ListParagraph"/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3345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Compare yields of </w:t>
      </w:r>
      <w:proofErr w:type="spellStart"/>
      <w:r w:rsidRPr="009334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Akkawi</w:t>
      </w:r>
      <w:proofErr w:type="spellEnd"/>
      <w:r w:rsidRPr="0093345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cheese prepared from full fat milk, low fat m</w:t>
      </w:r>
      <w:r w:rsidR="00D31D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ilk and zero fat milk. Comment.</w:t>
      </w:r>
    </w:p>
    <w:p w14:paraId="1EBFA4DE" w14:textId="77777777" w:rsidR="001D01B9" w:rsidRDefault="001D520F" w:rsidP="00140F63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left="45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5E1595">
        <w:rPr>
          <w:rFonts w:ascii="Times New Roman" w:hAnsi="Times New Roman" w:cs="Times New Roman"/>
          <w:color w:val="000000"/>
          <w:sz w:val="24"/>
          <w:szCs w:val="24"/>
        </w:rPr>
        <w:t>Full Fat Milk resulted with the highest average yield (</w:t>
      </w:r>
      <w:r w:rsidR="005E1595" w:rsidRPr="005E1595">
        <w:rPr>
          <w:rFonts w:ascii="Times New Roman" w:eastAsia="Times New Roman" w:hAnsi="Times New Roman" w:cs="Times New Roman"/>
          <w:color w:val="000000"/>
          <w:sz w:val="24"/>
          <w:szCs w:val="24"/>
        </w:rPr>
        <w:t>0.14 kg/L</w:t>
      </w:r>
      <w:r w:rsidRPr="005E1595">
        <w:rPr>
          <w:rFonts w:ascii="Times New Roman" w:hAnsi="Times New Roman" w:cs="Times New Roman"/>
          <w:color w:val="000000"/>
          <w:sz w:val="24"/>
          <w:szCs w:val="24"/>
        </w:rPr>
        <w:t>) as compared to Low Fat and Zero Fat Milk. Low Fat Milk resulted with an average yield (</w:t>
      </w:r>
      <w:r w:rsidR="005E1595" w:rsidRPr="005E1595">
        <w:rPr>
          <w:rFonts w:ascii="Times New Roman" w:eastAsia="Times New Roman" w:hAnsi="Times New Roman" w:cs="Times New Roman"/>
          <w:color w:val="000000"/>
          <w:sz w:val="24"/>
          <w:szCs w:val="24"/>
        </w:rPr>
        <w:t>0.11 kg/L</w:t>
      </w:r>
      <w:r w:rsidRPr="005E1595">
        <w:rPr>
          <w:rFonts w:ascii="Times New Roman" w:hAnsi="Times New Roman" w:cs="Times New Roman"/>
          <w:color w:val="000000"/>
          <w:sz w:val="24"/>
          <w:szCs w:val="24"/>
        </w:rPr>
        <w:t xml:space="preserve">) higher than Zero Fat Milk and lower than Full Fat Milk. Zero Fat Milk resulted with the lowest average </w:t>
      </w:r>
      <w:r w:rsidRPr="005E1595">
        <w:rPr>
          <w:rFonts w:ascii="Times New Roman" w:hAnsi="Times New Roman" w:cs="Times New Roman"/>
          <w:color w:val="000000"/>
          <w:sz w:val="24"/>
          <w:szCs w:val="24"/>
        </w:rPr>
        <w:lastRenderedPageBreak/>
        <w:t>yield (</w:t>
      </w:r>
      <w:r w:rsidR="005E1595" w:rsidRPr="005E1595">
        <w:rPr>
          <w:rFonts w:ascii="Times New Roman" w:eastAsia="Times New Roman" w:hAnsi="Times New Roman" w:cs="Times New Roman"/>
          <w:color w:val="000000"/>
          <w:sz w:val="24"/>
          <w:szCs w:val="24"/>
        </w:rPr>
        <w:t>0.10 kg/L</w:t>
      </w:r>
      <w:r w:rsidRPr="005E1595">
        <w:rPr>
          <w:rFonts w:ascii="Times New Roman" w:hAnsi="Times New Roman" w:cs="Times New Roman"/>
          <w:color w:val="000000"/>
          <w:sz w:val="24"/>
          <w:szCs w:val="24"/>
        </w:rPr>
        <w:t xml:space="preserve">) as compared to </w:t>
      </w:r>
      <w:r w:rsidR="005E1595" w:rsidRPr="005E1595">
        <w:rPr>
          <w:rFonts w:ascii="Times New Roman" w:hAnsi="Times New Roman" w:cs="Times New Roman"/>
          <w:color w:val="000000"/>
          <w:sz w:val="24"/>
          <w:szCs w:val="24"/>
        </w:rPr>
        <w:t>Full</w:t>
      </w:r>
      <w:r w:rsidRPr="005E1595">
        <w:rPr>
          <w:rFonts w:ascii="Times New Roman" w:hAnsi="Times New Roman" w:cs="Times New Roman"/>
          <w:color w:val="000000"/>
          <w:sz w:val="24"/>
          <w:szCs w:val="24"/>
        </w:rPr>
        <w:t xml:space="preserve"> Fat and </w:t>
      </w:r>
      <w:r w:rsidR="005E1595" w:rsidRPr="005E1595">
        <w:rPr>
          <w:rFonts w:ascii="Times New Roman" w:hAnsi="Times New Roman" w:cs="Times New Roman"/>
          <w:color w:val="000000"/>
          <w:sz w:val="24"/>
          <w:szCs w:val="24"/>
        </w:rPr>
        <w:t>Low</w:t>
      </w:r>
      <w:r w:rsidR="00206128">
        <w:rPr>
          <w:rFonts w:ascii="Times New Roman" w:hAnsi="Times New Roman" w:cs="Times New Roman"/>
          <w:color w:val="000000"/>
          <w:sz w:val="24"/>
          <w:szCs w:val="24"/>
        </w:rPr>
        <w:t xml:space="preserve"> Fat Milk. </w:t>
      </w:r>
    </w:p>
    <w:p w14:paraId="01CD4CD7" w14:textId="39249079" w:rsidR="00206128" w:rsidRPr="00140F63" w:rsidRDefault="00206128" w:rsidP="00140F63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left="45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Since we had the average highest yield in full fat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Akkawi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cheese and lowest </w:t>
      </w:r>
      <w:r w:rsidR="008D0F12">
        <w:rPr>
          <w:rFonts w:ascii="Times New Roman" w:hAnsi="Times New Roman" w:cs="Times New Roman"/>
          <w:color w:val="000000"/>
          <w:sz w:val="24"/>
          <w:szCs w:val="24"/>
        </w:rPr>
        <w:t xml:space="preserve">yield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in zero fat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Akkawi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cheese,</w:t>
      </w:r>
      <w:r w:rsidR="002E24BA">
        <w:rPr>
          <w:rFonts w:ascii="Times New Roman" w:hAnsi="Times New Roman" w:cs="Times New Roman"/>
          <w:color w:val="000000"/>
          <w:sz w:val="24"/>
          <w:szCs w:val="24"/>
        </w:rPr>
        <w:t xml:space="preserve"> we can conclude </w:t>
      </w:r>
      <w:r w:rsidR="008D0F12">
        <w:rPr>
          <w:rFonts w:ascii="Times New Roman" w:hAnsi="Times New Roman" w:cs="Times New Roman"/>
          <w:color w:val="000000"/>
          <w:sz w:val="24"/>
          <w:szCs w:val="24"/>
        </w:rPr>
        <w:t>that the higher the fat content</w:t>
      </w:r>
      <w:r w:rsidR="002E24BA">
        <w:rPr>
          <w:rFonts w:ascii="Times New Roman" w:hAnsi="Times New Roman" w:cs="Times New Roman"/>
          <w:color w:val="000000"/>
          <w:sz w:val="24"/>
          <w:szCs w:val="24"/>
        </w:rPr>
        <w:t xml:space="preserve">, the higher the yield in the cheese. </w:t>
      </w:r>
      <w:r w:rsidR="00140F63">
        <w:rPr>
          <w:rFonts w:ascii="Times New Roman" w:hAnsi="Times New Roman" w:cs="Times New Roman"/>
          <w:color w:val="000000"/>
          <w:sz w:val="24"/>
          <w:szCs w:val="24"/>
        </w:rPr>
        <w:t>This is due to the fact that</w:t>
      </w:r>
      <w:r w:rsidR="002E24BA">
        <w:rPr>
          <w:rFonts w:ascii="Times New Roman" w:hAnsi="Times New Roman" w:cs="Times New Roman"/>
          <w:color w:val="000000"/>
          <w:sz w:val="24"/>
          <w:szCs w:val="24"/>
        </w:rPr>
        <w:t xml:space="preserve"> when using the full fat milk, which is about 90% fat, the fat is recollected and concentrated into the </w:t>
      </w:r>
      <w:proofErr w:type="spellStart"/>
      <w:r w:rsidR="002E24BA">
        <w:rPr>
          <w:rFonts w:ascii="Times New Roman" w:hAnsi="Times New Roman" w:cs="Times New Roman"/>
          <w:color w:val="000000"/>
          <w:sz w:val="24"/>
          <w:szCs w:val="24"/>
        </w:rPr>
        <w:t>Akkawi</w:t>
      </w:r>
      <w:proofErr w:type="spellEnd"/>
      <w:r w:rsidR="002E24BA">
        <w:rPr>
          <w:rFonts w:ascii="Times New Roman" w:hAnsi="Times New Roman" w:cs="Times New Roman"/>
          <w:color w:val="000000"/>
          <w:sz w:val="24"/>
          <w:szCs w:val="24"/>
        </w:rPr>
        <w:t xml:space="preserve"> cheese.</w:t>
      </w:r>
      <w:r w:rsidR="00140F63">
        <w:rPr>
          <w:rFonts w:ascii="Times New Roman" w:hAnsi="Times New Roman" w:cs="Times New Roman"/>
          <w:color w:val="000000"/>
          <w:sz w:val="24"/>
          <w:szCs w:val="24"/>
        </w:rPr>
        <w:t xml:space="preserve"> The fat is trapped in the curd and this explains the high yield obtained from the full fat </w:t>
      </w:r>
      <w:proofErr w:type="spellStart"/>
      <w:r w:rsidR="00140F63">
        <w:rPr>
          <w:rFonts w:ascii="Times New Roman" w:hAnsi="Times New Roman" w:cs="Times New Roman"/>
          <w:color w:val="000000"/>
          <w:sz w:val="24"/>
          <w:szCs w:val="24"/>
        </w:rPr>
        <w:t>Akkawi</w:t>
      </w:r>
      <w:proofErr w:type="spellEnd"/>
      <w:r w:rsidR="00140F63">
        <w:rPr>
          <w:rFonts w:ascii="Times New Roman" w:hAnsi="Times New Roman" w:cs="Times New Roman"/>
          <w:color w:val="000000"/>
          <w:sz w:val="24"/>
          <w:szCs w:val="24"/>
        </w:rPr>
        <w:t xml:space="preserve"> as opposed to the zero fat </w:t>
      </w:r>
      <w:proofErr w:type="spellStart"/>
      <w:r w:rsidR="00140F63">
        <w:rPr>
          <w:rFonts w:ascii="Times New Roman" w:hAnsi="Times New Roman" w:cs="Times New Roman"/>
          <w:color w:val="000000"/>
          <w:sz w:val="24"/>
          <w:szCs w:val="24"/>
        </w:rPr>
        <w:t>Akkawi</w:t>
      </w:r>
      <w:proofErr w:type="spellEnd"/>
      <w:r w:rsidR="00140F63">
        <w:rPr>
          <w:rFonts w:ascii="Times New Roman" w:hAnsi="Times New Roman" w:cs="Times New Roman"/>
          <w:color w:val="000000"/>
          <w:sz w:val="24"/>
          <w:szCs w:val="24"/>
        </w:rPr>
        <w:t xml:space="preserve"> done by groups 5&amp;6. </w:t>
      </w:r>
    </w:p>
    <w:p w14:paraId="050CAB91" w14:textId="6C58B8A5" w:rsidR="004B10C9" w:rsidRPr="0078313C" w:rsidRDefault="005E1595" w:rsidP="001D01B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480" w:lineRule="auto"/>
        <w:contextualSpacing/>
        <w:rPr>
          <w:color w:val="FF0000"/>
        </w:rPr>
      </w:pPr>
      <w:r w:rsidRPr="005E1595">
        <w:rPr>
          <w:b/>
          <w:bCs/>
          <w:color w:val="000000"/>
        </w:rPr>
        <w:t>Evaluation</w:t>
      </w:r>
      <w:r w:rsidR="0078313C">
        <w:rPr>
          <w:b/>
          <w:bCs/>
          <w:color w:val="000000"/>
        </w:rPr>
        <w:t xml:space="preserve"> </w:t>
      </w:r>
    </w:p>
    <w:p w14:paraId="78354AB5" w14:textId="56169D0A" w:rsidR="0078313C" w:rsidRPr="00BA1987" w:rsidRDefault="004B10C9" w:rsidP="00BA1987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480" w:lineRule="auto"/>
        <w:ind w:left="0" w:firstLine="0"/>
        <w:contextualSpacing/>
        <w:rPr>
          <w:b/>
          <w:bCs/>
          <w:color w:val="000000"/>
        </w:rPr>
      </w:pPr>
      <w:r w:rsidRPr="00BA1987">
        <w:rPr>
          <w:b/>
          <w:bCs/>
          <w:color w:val="000000"/>
        </w:rPr>
        <w:t xml:space="preserve">In the following lab session prepare your cheese sample for evaluation by all groups: place cheese (one from each type) on a labelled plate on the evaluation table. </w:t>
      </w:r>
      <w:r w:rsidRPr="00BA1987">
        <w:rPr>
          <w:rFonts w:ascii="MS Mincho" w:eastAsia="MS Mincho" w:hAnsi="MS Mincho" w:cs="MS Mincho"/>
          <w:b/>
          <w:bCs/>
          <w:color w:val="000000"/>
        </w:rPr>
        <w:t> </w:t>
      </w:r>
    </w:p>
    <w:p w14:paraId="7B0B2C77" w14:textId="77777777" w:rsidR="004B10C9" w:rsidRPr="00BA1987" w:rsidRDefault="004B10C9" w:rsidP="0078313C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480" w:lineRule="auto"/>
        <w:ind w:left="0" w:firstLine="0"/>
        <w:contextualSpacing/>
        <w:rPr>
          <w:b/>
          <w:bCs/>
          <w:color w:val="000000"/>
        </w:rPr>
      </w:pPr>
      <w:r w:rsidRPr="00BA1987">
        <w:rPr>
          <w:b/>
          <w:bCs/>
          <w:color w:val="000000"/>
        </w:rPr>
        <w:t xml:space="preserve">Compare the following sensory attributes: hardness, crumbliness and cleanliness of cut of cheese prepared from full fat milk with cheese prepared from low fat milk. </w:t>
      </w:r>
      <w:r w:rsidRPr="00BA1987">
        <w:rPr>
          <w:rFonts w:ascii="MS Mincho" w:eastAsia="MS Mincho" w:hAnsi="MS Mincho" w:cs="MS Mincho"/>
          <w:b/>
          <w:bCs/>
          <w:color w:val="000000"/>
        </w:rPr>
        <w:t> </w:t>
      </w:r>
    </w:p>
    <w:p w14:paraId="73C52006" w14:textId="4314EC98" w:rsidR="0078313C" w:rsidRPr="00BA1987" w:rsidRDefault="00BA1987" w:rsidP="00BA198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480" w:lineRule="auto"/>
        <w:contextualSpacing/>
        <w:rPr>
          <w:rFonts w:eastAsia="MS Mincho"/>
          <w:color w:val="000000"/>
        </w:rPr>
      </w:pPr>
      <w:r w:rsidRPr="00BA1987">
        <w:rPr>
          <w:rFonts w:eastAsia="MS Mincho"/>
          <w:color w:val="000000"/>
        </w:rPr>
        <w:t>Full fat cheese is softer than low fat cheese. Low fat cheese is crumblier than full fat cheese.</w:t>
      </w:r>
    </w:p>
    <w:p w14:paraId="76B5BA94" w14:textId="77777777" w:rsidR="004B10C9" w:rsidRPr="00BA1987" w:rsidRDefault="004B10C9" w:rsidP="0078313C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480" w:lineRule="auto"/>
        <w:ind w:left="0" w:firstLine="0"/>
        <w:contextualSpacing/>
        <w:rPr>
          <w:b/>
          <w:bCs/>
          <w:color w:val="000000"/>
        </w:rPr>
      </w:pPr>
      <w:r w:rsidRPr="00BA1987">
        <w:rPr>
          <w:b/>
          <w:bCs/>
          <w:color w:val="000000"/>
        </w:rPr>
        <w:t xml:space="preserve">Compare the following sensory attributes: hardness, crumbliness and cleanliness of cut of cheese prepared from full fat milk with cheese prepared from zero fat milk. </w:t>
      </w:r>
      <w:r w:rsidRPr="00BA1987">
        <w:rPr>
          <w:rFonts w:ascii="MS Mincho" w:eastAsia="MS Mincho" w:hAnsi="MS Mincho" w:cs="MS Mincho"/>
          <w:b/>
          <w:bCs/>
          <w:color w:val="000000"/>
        </w:rPr>
        <w:t> </w:t>
      </w:r>
    </w:p>
    <w:p w14:paraId="14C55C29" w14:textId="726D5BAC" w:rsidR="00BA1987" w:rsidRPr="00BA1987" w:rsidRDefault="00BA1987" w:rsidP="00BA198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480" w:lineRule="auto"/>
        <w:contextualSpacing/>
        <w:rPr>
          <w:color w:val="000000"/>
        </w:rPr>
      </w:pPr>
      <w:r>
        <w:rPr>
          <w:color w:val="000000"/>
        </w:rPr>
        <w:t>Zero fat cheese is the cleanest and hardest among the three cheeses.</w:t>
      </w:r>
      <w:bookmarkStart w:id="0" w:name="_GoBack"/>
      <w:bookmarkEnd w:id="0"/>
    </w:p>
    <w:p w14:paraId="6C6A6B55" w14:textId="77777777" w:rsidR="0078313C" w:rsidRDefault="0078313C" w:rsidP="0078313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480" w:lineRule="auto"/>
        <w:contextualSpacing/>
        <w:rPr>
          <w:rFonts w:ascii="MS Mincho" w:eastAsia="MS Mincho" w:hAnsi="MS Mincho" w:cs="MS Mincho"/>
          <w:color w:val="000000"/>
        </w:rPr>
      </w:pPr>
    </w:p>
    <w:p w14:paraId="49A47E1C" w14:textId="77777777" w:rsidR="0078313C" w:rsidRDefault="0078313C" w:rsidP="0078313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480" w:lineRule="auto"/>
        <w:contextualSpacing/>
        <w:rPr>
          <w:rFonts w:ascii="MS Mincho" w:eastAsia="MS Mincho" w:hAnsi="MS Mincho" w:cs="MS Mincho"/>
          <w:color w:val="000000"/>
        </w:rPr>
      </w:pPr>
    </w:p>
    <w:p w14:paraId="4686D71B" w14:textId="77777777" w:rsidR="0078313C" w:rsidRDefault="0078313C" w:rsidP="0078313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480" w:lineRule="auto"/>
        <w:contextualSpacing/>
        <w:rPr>
          <w:color w:val="000000"/>
        </w:rPr>
      </w:pPr>
    </w:p>
    <w:p w14:paraId="3DF705F8" w14:textId="77777777" w:rsidR="0078313C" w:rsidRDefault="0078313C" w:rsidP="0078313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480" w:lineRule="auto"/>
        <w:contextualSpacing/>
        <w:rPr>
          <w:color w:val="000000"/>
        </w:rPr>
      </w:pPr>
    </w:p>
    <w:p w14:paraId="48ACC8CB" w14:textId="77777777" w:rsidR="0078313C" w:rsidRDefault="0078313C" w:rsidP="0078313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480" w:lineRule="auto"/>
        <w:contextualSpacing/>
        <w:rPr>
          <w:color w:val="000000"/>
        </w:rPr>
      </w:pPr>
    </w:p>
    <w:p w14:paraId="56CE2FA8" w14:textId="77777777" w:rsidR="001D01B9" w:rsidRPr="004B10C9" w:rsidRDefault="001D01B9" w:rsidP="0078313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480" w:lineRule="auto"/>
        <w:contextualSpacing/>
        <w:rPr>
          <w:color w:val="000000"/>
        </w:rPr>
      </w:pPr>
    </w:p>
    <w:p w14:paraId="34C3A897" w14:textId="070B0179" w:rsidR="004B10C9" w:rsidRPr="004B10C9" w:rsidRDefault="005E1595" w:rsidP="0078313C">
      <w:pPr>
        <w:widowControl w:val="0"/>
        <w:autoSpaceDE w:val="0"/>
        <w:autoSpaceDN w:val="0"/>
        <w:adjustRightInd w:val="0"/>
        <w:spacing w:line="480" w:lineRule="auto"/>
        <w:contextualSpacing/>
        <w:rPr>
          <w:color w:val="000000"/>
        </w:rPr>
      </w:pPr>
      <w:r>
        <w:rPr>
          <w:b/>
          <w:bCs/>
          <w:color w:val="000000"/>
        </w:rPr>
        <w:lastRenderedPageBreak/>
        <w:t>Questions</w:t>
      </w:r>
      <w:r w:rsidR="004B10C9" w:rsidRPr="004B10C9">
        <w:rPr>
          <w:b/>
          <w:bCs/>
          <w:color w:val="000000"/>
        </w:rPr>
        <w:t xml:space="preserve"> </w:t>
      </w:r>
    </w:p>
    <w:p w14:paraId="1A906D1E" w14:textId="77777777" w:rsidR="0078313C" w:rsidRDefault="004B10C9" w:rsidP="0078313C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480" w:lineRule="auto"/>
        <w:ind w:firstLine="0"/>
        <w:contextualSpacing/>
        <w:rPr>
          <w:b/>
          <w:bCs/>
          <w:color w:val="000000"/>
        </w:rPr>
      </w:pPr>
      <w:r w:rsidRPr="0078313C">
        <w:rPr>
          <w:b/>
          <w:bCs/>
          <w:color w:val="000000"/>
        </w:rPr>
        <w:t xml:space="preserve">Why is the milk heated to 36-40°C in cheese making and maintained at that temperature? </w:t>
      </w:r>
      <w:r w:rsidRPr="0078313C">
        <w:rPr>
          <w:rFonts w:ascii="MS Mincho" w:eastAsia="MS Mincho" w:hAnsi="MS Mincho" w:cs="MS Mincho"/>
          <w:b/>
          <w:bCs/>
          <w:color w:val="000000"/>
        </w:rPr>
        <w:t> </w:t>
      </w:r>
    </w:p>
    <w:p w14:paraId="1EED7181" w14:textId="30DE6024" w:rsidR="0078313C" w:rsidRPr="0078313C" w:rsidRDefault="0078313C" w:rsidP="0078313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480" w:lineRule="auto"/>
        <w:ind w:left="360"/>
        <w:contextualSpacing/>
        <w:rPr>
          <w:color w:val="000000"/>
        </w:rPr>
      </w:pPr>
      <w:r w:rsidRPr="0078313C">
        <w:rPr>
          <w:color w:val="000000"/>
        </w:rPr>
        <w:t>Milk heated to 36-40°C in cheese making and maintained at that temperature</w:t>
      </w:r>
      <w:r>
        <w:rPr>
          <w:color w:val="000000"/>
        </w:rPr>
        <w:t xml:space="preserve"> as it is the o</w:t>
      </w:r>
      <w:r w:rsidRPr="0078313C">
        <w:rPr>
          <w:color w:val="000000"/>
        </w:rPr>
        <w:t>ptimum coagulati</w:t>
      </w:r>
      <w:r>
        <w:rPr>
          <w:color w:val="000000"/>
        </w:rPr>
        <w:t>on temperature for most cheeses.</w:t>
      </w:r>
    </w:p>
    <w:p w14:paraId="747A3093" w14:textId="00D8F9A2" w:rsidR="004B10C9" w:rsidRPr="0078313C" w:rsidRDefault="004B10C9" w:rsidP="0078313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480" w:lineRule="auto"/>
        <w:ind w:left="360"/>
        <w:contextualSpacing/>
        <w:rPr>
          <w:b/>
          <w:bCs/>
          <w:color w:val="000000"/>
        </w:rPr>
      </w:pPr>
      <w:r w:rsidRPr="0078313C">
        <w:rPr>
          <w:b/>
          <w:bCs/>
          <w:color w:val="000000"/>
        </w:rPr>
        <w:t xml:space="preserve">Why is the curd cut into small cubes? </w:t>
      </w:r>
      <w:r w:rsidRPr="0078313C">
        <w:rPr>
          <w:rFonts w:ascii="MS Mincho" w:eastAsia="MS Mincho" w:hAnsi="MS Mincho" w:cs="MS Mincho"/>
          <w:b/>
          <w:bCs/>
          <w:color w:val="000000"/>
        </w:rPr>
        <w:t> </w:t>
      </w:r>
    </w:p>
    <w:p w14:paraId="78E7558C" w14:textId="31D62AD2" w:rsidR="0078313C" w:rsidRPr="0078313C" w:rsidRDefault="0078313C" w:rsidP="0078313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480" w:lineRule="auto"/>
        <w:ind w:left="360"/>
        <w:contextualSpacing/>
        <w:rPr>
          <w:color w:val="000000"/>
        </w:rPr>
      </w:pPr>
      <w:r>
        <w:rPr>
          <w:color w:val="000000"/>
        </w:rPr>
        <w:t>Curd is cut into small cubes to enhance whey and curd separation by increasing surface area.</w:t>
      </w:r>
    </w:p>
    <w:p w14:paraId="0EA66613" w14:textId="77777777" w:rsidR="004B10C9" w:rsidRPr="0078313C" w:rsidRDefault="004B10C9" w:rsidP="0078313C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480" w:lineRule="auto"/>
        <w:ind w:firstLine="0"/>
        <w:contextualSpacing/>
        <w:rPr>
          <w:b/>
          <w:bCs/>
          <w:color w:val="000000"/>
        </w:rPr>
      </w:pPr>
      <w:r w:rsidRPr="0078313C">
        <w:rPr>
          <w:b/>
          <w:bCs/>
          <w:color w:val="000000"/>
        </w:rPr>
        <w:t xml:space="preserve">Why is the cut curd left for few minutes after cutting? </w:t>
      </w:r>
      <w:r w:rsidRPr="0078313C">
        <w:rPr>
          <w:rFonts w:ascii="MS Mincho" w:eastAsia="MS Mincho" w:hAnsi="MS Mincho" w:cs="MS Mincho"/>
          <w:b/>
          <w:bCs/>
          <w:color w:val="000000"/>
        </w:rPr>
        <w:t> </w:t>
      </w:r>
    </w:p>
    <w:p w14:paraId="03A5DCD0" w14:textId="2452770C" w:rsidR="008D0BB9" w:rsidRPr="0078313C" w:rsidRDefault="0078313C" w:rsidP="0078313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480" w:lineRule="auto"/>
        <w:ind w:left="360"/>
        <w:contextualSpacing/>
        <w:rPr>
          <w:color w:val="000000"/>
        </w:rPr>
      </w:pPr>
      <w:r>
        <w:rPr>
          <w:color w:val="000000"/>
        </w:rPr>
        <w:t>Curd is left for a few minutes after cutting to allow for whey (liquid component) and curd (solid component) separation.</w:t>
      </w:r>
    </w:p>
    <w:p w14:paraId="707D706A" w14:textId="77777777" w:rsidR="005E1595" w:rsidRDefault="005E1595" w:rsidP="0078313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480" w:lineRule="auto"/>
        <w:contextualSpacing/>
        <w:rPr>
          <w:b/>
          <w:bCs/>
          <w:color w:val="000000"/>
        </w:rPr>
      </w:pPr>
    </w:p>
    <w:p w14:paraId="5E1B1D0B" w14:textId="77777777" w:rsidR="0078313C" w:rsidRDefault="0078313C" w:rsidP="0078313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480" w:lineRule="auto"/>
        <w:contextualSpacing/>
        <w:rPr>
          <w:b/>
          <w:bCs/>
          <w:color w:val="000000"/>
        </w:rPr>
      </w:pPr>
    </w:p>
    <w:p w14:paraId="51361246" w14:textId="77777777" w:rsidR="0078313C" w:rsidRDefault="0078313C" w:rsidP="0078313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480" w:lineRule="auto"/>
        <w:contextualSpacing/>
        <w:rPr>
          <w:b/>
          <w:bCs/>
          <w:color w:val="000000"/>
        </w:rPr>
      </w:pPr>
    </w:p>
    <w:p w14:paraId="2267FB1F" w14:textId="77777777" w:rsidR="0078313C" w:rsidRDefault="0078313C" w:rsidP="0078313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480" w:lineRule="auto"/>
        <w:contextualSpacing/>
        <w:rPr>
          <w:b/>
          <w:bCs/>
          <w:color w:val="000000"/>
        </w:rPr>
      </w:pPr>
    </w:p>
    <w:p w14:paraId="0A199920" w14:textId="77777777" w:rsidR="0078313C" w:rsidRDefault="0078313C" w:rsidP="0078313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480" w:lineRule="auto"/>
        <w:contextualSpacing/>
        <w:rPr>
          <w:b/>
          <w:bCs/>
          <w:color w:val="000000"/>
        </w:rPr>
      </w:pPr>
    </w:p>
    <w:p w14:paraId="3D405672" w14:textId="6841272F" w:rsidR="002C0AB9" w:rsidRPr="004B10C9" w:rsidRDefault="002C0AB9" w:rsidP="0078313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480" w:lineRule="auto"/>
        <w:contextualSpacing/>
        <w:rPr>
          <w:b/>
          <w:bCs/>
          <w:color w:val="000000"/>
        </w:rPr>
      </w:pPr>
      <w:r w:rsidRPr="004B10C9">
        <w:rPr>
          <w:b/>
          <w:bCs/>
          <w:color w:val="000000"/>
        </w:rPr>
        <w:t>References</w:t>
      </w:r>
    </w:p>
    <w:p w14:paraId="336CB361" w14:textId="6F6E7930" w:rsidR="00D2065A" w:rsidRPr="004B10C9" w:rsidRDefault="0078313C" w:rsidP="0078313C">
      <w:pPr>
        <w:spacing w:after="200" w:line="480" w:lineRule="auto"/>
        <w:ind w:left="720" w:hanging="720"/>
        <w:contextualSpacing/>
      </w:pPr>
      <w:proofErr w:type="spellStart"/>
      <w:r>
        <w:t>Daroub</w:t>
      </w:r>
      <w:proofErr w:type="spellEnd"/>
      <w:r>
        <w:t>, H. (2018, February 26</w:t>
      </w:r>
      <w:r w:rsidR="00D2065A" w:rsidRPr="004B10C9">
        <w:t xml:space="preserve">). </w:t>
      </w:r>
      <w:r w:rsidR="006008E9" w:rsidRPr="004B10C9">
        <w:t xml:space="preserve">Preparation of </w:t>
      </w:r>
      <w:r>
        <w:t>Cheese</w:t>
      </w:r>
      <w:r w:rsidR="00D2065A" w:rsidRPr="004B10C9">
        <w:t xml:space="preserve">. Lecture presented at </w:t>
      </w:r>
      <w:r w:rsidR="00D2065A" w:rsidRPr="004B10C9">
        <w:rPr>
          <w:i/>
          <w:iCs/>
        </w:rPr>
        <w:t>NFSC 289: Food Processing Lab</w:t>
      </w:r>
      <w:r w:rsidR="00613166" w:rsidRPr="004B10C9">
        <w:rPr>
          <w:i/>
          <w:iCs/>
        </w:rPr>
        <w:t>oratory</w:t>
      </w:r>
      <w:r w:rsidR="00D2065A" w:rsidRPr="004B10C9">
        <w:t xml:space="preserve"> in American University of Beirut.</w:t>
      </w:r>
    </w:p>
    <w:p w14:paraId="05A3CB53" w14:textId="69640F4F" w:rsidR="006008E9" w:rsidRPr="004B10C9" w:rsidRDefault="0078313C" w:rsidP="0078313C">
      <w:pPr>
        <w:spacing w:after="200" w:line="480" w:lineRule="auto"/>
        <w:ind w:left="720" w:hanging="720"/>
        <w:contextualSpacing/>
      </w:pPr>
      <w:r>
        <w:t>Lecture Notes (2018, February 26</w:t>
      </w:r>
      <w:r w:rsidR="006008E9" w:rsidRPr="004B10C9">
        <w:t xml:space="preserve">). Preparation of </w:t>
      </w:r>
      <w:r>
        <w:t>Cheese</w:t>
      </w:r>
      <w:r w:rsidR="006008E9" w:rsidRPr="004B10C9">
        <w:t xml:space="preserve">. Lecture presented at </w:t>
      </w:r>
      <w:r w:rsidR="006008E9" w:rsidRPr="004B10C9">
        <w:rPr>
          <w:i/>
          <w:iCs/>
        </w:rPr>
        <w:t>NFSC 289: Food Processing Laboratory</w:t>
      </w:r>
      <w:r w:rsidR="006008E9" w:rsidRPr="004B10C9">
        <w:t xml:space="preserve"> in American University of Beirut.</w:t>
      </w:r>
    </w:p>
    <w:p w14:paraId="03D42F12" w14:textId="7C4B0D0B" w:rsidR="006008E9" w:rsidRPr="004B10C9" w:rsidRDefault="006008E9" w:rsidP="0078313C">
      <w:pPr>
        <w:spacing w:after="200" w:line="480" w:lineRule="auto"/>
        <w:ind w:left="720" w:hanging="720"/>
        <w:contextualSpacing/>
      </w:pPr>
    </w:p>
    <w:sectPr w:rsidR="006008E9" w:rsidRPr="004B10C9" w:rsidSect="00245D8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45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F03262C"/>
    <w:multiLevelType w:val="hybridMultilevel"/>
    <w:tmpl w:val="451238C4"/>
    <w:lvl w:ilvl="0" w:tplc="908E41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9063B3"/>
    <w:multiLevelType w:val="hybridMultilevel"/>
    <w:tmpl w:val="4FBE8D26"/>
    <w:lvl w:ilvl="0" w:tplc="00000001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005545"/>
    <w:multiLevelType w:val="hybridMultilevel"/>
    <w:tmpl w:val="25464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A37CF2"/>
    <w:multiLevelType w:val="hybridMultilevel"/>
    <w:tmpl w:val="2654A8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C5F23CD"/>
    <w:multiLevelType w:val="hybridMultilevel"/>
    <w:tmpl w:val="6428C378"/>
    <w:lvl w:ilvl="0" w:tplc="8DD8258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EC9B3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D835C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56900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92079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0C537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FA036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1CAC9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72E93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C720123"/>
    <w:multiLevelType w:val="hybridMultilevel"/>
    <w:tmpl w:val="9998F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9">
    <w:nsid w:val="4CA52B0D"/>
    <w:multiLevelType w:val="hybridMultilevel"/>
    <w:tmpl w:val="4DB6A9D2"/>
    <w:lvl w:ilvl="0" w:tplc="27D43E7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CE328D6"/>
    <w:multiLevelType w:val="hybridMultilevel"/>
    <w:tmpl w:val="B5A06E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7A7EB3"/>
    <w:multiLevelType w:val="hybridMultilevel"/>
    <w:tmpl w:val="FB14BE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B211DD"/>
    <w:multiLevelType w:val="hybridMultilevel"/>
    <w:tmpl w:val="601A433A"/>
    <w:lvl w:ilvl="0" w:tplc="FFC6DD1E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6DFD5C28"/>
    <w:multiLevelType w:val="multilevel"/>
    <w:tmpl w:val="54023AC4"/>
    <w:lvl w:ilvl="0">
      <w:numFmt w:val="decimal"/>
      <w:lvlText w:val="%1"/>
      <w:lvlJc w:val="left"/>
      <w:pPr>
        <w:ind w:left="420" w:hanging="420"/>
      </w:pPr>
      <w:rPr>
        <w:rFonts w:eastAsia="Times New Roman" w:hint="default"/>
        <w:color w:val="000000"/>
      </w:rPr>
    </w:lvl>
    <w:lvl w:ilvl="1">
      <w:start w:val="9"/>
      <w:numFmt w:val="decimalZero"/>
      <w:lvlText w:val="%1.%2"/>
      <w:lvlJc w:val="left"/>
      <w:pPr>
        <w:ind w:left="420" w:hanging="420"/>
      </w:pPr>
      <w:rPr>
        <w:rFonts w:eastAsia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14">
    <w:nsid w:val="75E35A42"/>
    <w:multiLevelType w:val="hybridMultilevel"/>
    <w:tmpl w:val="C67035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DB609BE"/>
    <w:multiLevelType w:val="hybridMultilevel"/>
    <w:tmpl w:val="EE3628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7"/>
  </w:num>
  <w:num w:numId="4">
    <w:abstractNumId w:val="8"/>
  </w:num>
  <w:num w:numId="5">
    <w:abstractNumId w:val="12"/>
  </w:num>
  <w:num w:numId="6">
    <w:abstractNumId w:val="15"/>
  </w:num>
  <w:num w:numId="7">
    <w:abstractNumId w:val="6"/>
  </w:num>
  <w:num w:numId="8">
    <w:abstractNumId w:val="4"/>
  </w:num>
  <w:num w:numId="9">
    <w:abstractNumId w:val="3"/>
  </w:num>
  <w:num w:numId="10">
    <w:abstractNumId w:val="1"/>
  </w:num>
  <w:num w:numId="11">
    <w:abstractNumId w:val="5"/>
  </w:num>
  <w:num w:numId="12">
    <w:abstractNumId w:val="10"/>
  </w:num>
  <w:num w:numId="13">
    <w:abstractNumId w:val="2"/>
  </w:num>
  <w:num w:numId="14">
    <w:abstractNumId w:val="11"/>
  </w:num>
  <w:num w:numId="15">
    <w:abstractNumId w:val="9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4DB"/>
    <w:rsid w:val="0003523B"/>
    <w:rsid w:val="00140F63"/>
    <w:rsid w:val="001D01B9"/>
    <w:rsid w:val="001D520F"/>
    <w:rsid w:val="00206128"/>
    <w:rsid w:val="002C0AB9"/>
    <w:rsid w:val="002D09BB"/>
    <w:rsid w:val="002E24BA"/>
    <w:rsid w:val="002F53BD"/>
    <w:rsid w:val="003004DD"/>
    <w:rsid w:val="00455ED9"/>
    <w:rsid w:val="004B10C9"/>
    <w:rsid w:val="00593AC6"/>
    <w:rsid w:val="005E1595"/>
    <w:rsid w:val="006008E9"/>
    <w:rsid w:val="00613166"/>
    <w:rsid w:val="00624503"/>
    <w:rsid w:val="00745D12"/>
    <w:rsid w:val="0078313C"/>
    <w:rsid w:val="007834DB"/>
    <w:rsid w:val="007B57B5"/>
    <w:rsid w:val="00881026"/>
    <w:rsid w:val="008C6E7D"/>
    <w:rsid w:val="008D0BB9"/>
    <w:rsid w:val="008D0F12"/>
    <w:rsid w:val="00933458"/>
    <w:rsid w:val="009467FD"/>
    <w:rsid w:val="009E6BAB"/>
    <w:rsid w:val="00AC03A9"/>
    <w:rsid w:val="00AC115B"/>
    <w:rsid w:val="00B459B5"/>
    <w:rsid w:val="00BA1987"/>
    <w:rsid w:val="00C61818"/>
    <w:rsid w:val="00C83E68"/>
    <w:rsid w:val="00CD3F1D"/>
    <w:rsid w:val="00CE5AC2"/>
    <w:rsid w:val="00D2065A"/>
    <w:rsid w:val="00D31D31"/>
    <w:rsid w:val="00D967FA"/>
    <w:rsid w:val="00E22BC9"/>
    <w:rsid w:val="00F20CE6"/>
    <w:rsid w:val="00F5509F"/>
    <w:rsid w:val="00F81052"/>
    <w:rsid w:val="00FF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A77BD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20F"/>
    <w:pPr>
      <w:spacing w:after="0" w:line="240" w:lineRule="auto"/>
      <w:ind w:firstLine="0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04DD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04DD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04DD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04DD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004DD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04DD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4DD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4DD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4DD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4DD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004D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004DD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004DD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3004D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04D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4DD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4DD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4DD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004DD"/>
    <w:pPr>
      <w:spacing w:after="240" w:line="480" w:lineRule="auto"/>
      <w:ind w:firstLine="360"/>
    </w:pPr>
    <w:rPr>
      <w:rFonts w:asciiTheme="minorHAnsi" w:hAnsiTheme="minorHAnsi" w:cstheme="minorBidi"/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004DD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3004DD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04DD"/>
    <w:pPr>
      <w:spacing w:after="320" w:line="480" w:lineRule="auto"/>
      <w:ind w:firstLine="360"/>
      <w:jc w:val="right"/>
    </w:pPr>
    <w:rPr>
      <w:rFonts w:asciiTheme="minorHAnsi" w:hAnsiTheme="minorHAnsi" w:cstheme="minorBidi"/>
      <w:i/>
      <w:iCs/>
      <w:color w:val="808080" w:themeColor="text1" w:themeTint="7F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3004DD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3004DD"/>
    <w:rPr>
      <w:b/>
      <w:bCs/>
      <w:spacing w:val="0"/>
    </w:rPr>
  </w:style>
  <w:style w:type="character" w:styleId="Emphasis">
    <w:name w:val="Emphasis"/>
    <w:uiPriority w:val="20"/>
    <w:qFormat/>
    <w:rsid w:val="003004DD"/>
    <w:rPr>
      <w:b/>
      <w:bCs/>
      <w:i/>
      <w:iCs/>
      <w:color w:val="auto"/>
    </w:rPr>
  </w:style>
  <w:style w:type="paragraph" w:styleId="NoSpacing">
    <w:name w:val="No Spacing"/>
    <w:basedOn w:val="Normal"/>
    <w:link w:val="NoSpacingChar"/>
    <w:uiPriority w:val="1"/>
    <w:qFormat/>
    <w:rsid w:val="003004DD"/>
    <w:rPr>
      <w:rFonts w:asciiTheme="minorHAnsi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3004DD"/>
  </w:style>
  <w:style w:type="paragraph" w:styleId="ListParagraph">
    <w:name w:val="List Paragraph"/>
    <w:basedOn w:val="Normal"/>
    <w:uiPriority w:val="34"/>
    <w:qFormat/>
    <w:rsid w:val="003004DD"/>
    <w:pPr>
      <w:spacing w:after="240" w:line="480" w:lineRule="auto"/>
      <w:ind w:left="720" w:firstLine="360"/>
      <w:contextualSpacing/>
    </w:pPr>
    <w:rPr>
      <w:rFonts w:asciiTheme="minorHAnsi" w:hAnsiTheme="minorHAnsi" w:cstheme="minorBidi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3004DD"/>
    <w:pPr>
      <w:spacing w:after="240" w:line="480" w:lineRule="auto"/>
      <w:ind w:firstLine="360"/>
    </w:pPr>
    <w:rPr>
      <w:rFonts w:asciiTheme="minorHAnsi" w:hAnsiTheme="minorHAnsi" w:cstheme="minorBidi"/>
      <w:color w:val="5A5A5A" w:themeColor="text1" w:themeTint="A5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3004DD"/>
    <w:rPr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4DD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4D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3004DD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3004DD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3004DD"/>
    <w:rPr>
      <w:smallCaps/>
    </w:rPr>
  </w:style>
  <w:style w:type="character" w:styleId="IntenseReference">
    <w:name w:val="Intense Reference"/>
    <w:uiPriority w:val="32"/>
    <w:qFormat/>
    <w:rsid w:val="003004DD"/>
    <w:rPr>
      <w:b/>
      <w:bCs/>
      <w:smallCaps/>
      <w:color w:val="auto"/>
    </w:rPr>
  </w:style>
  <w:style w:type="character" w:styleId="BookTitle">
    <w:name w:val="Book Title"/>
    <w:uiPriority w:val="33"/>
    <w:qFormat/>
    <w:rsid w:val="003004DD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3004DD"/>
    <w:pPr>
      <w:outlineLvl w:val="9"/>
    </w:pPr>
  </w:style>
  <w:style w:type="table" w:styleId="TableGrid">
    <w:name w:val="Table Grid"/>
    <w:basedOn w:val="TableNormal"/>
    <w:uiPriority w:val="39"/>
    <w:rsid w:val="007834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E5AC2"/>
    <w:pPr>
      <w:spacing w:after="240" w:line="480" w:lineRule="auto"/>
      <w:ind w:firstLine="360"/>
    </w:pPr>
  </w:style>
  <w:style w:type="table" w:customStyle="1" w:styleId="TableGridLight1">
    <w:name w:val="Table Grid Light1"/>
    <w:basedOn w:val="TableNormal"/>
    <w:uiPriority w:val="40"/>
    <w:rsid w:val="0061316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AC03A9"/>
  </w:style>
  <w:style w:type="character" w:styleId="Hyperlink">
    <w:name w:val="Hyperlink"/>
    <w:basedOn w:val="DefaultParagraphFont"/>
    <w:uiPriority w:val="99"/>
    <w:unhideWhenUsed/>
    <w:rsid w:val="00AC115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45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5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214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1222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7548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636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28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5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7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9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34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1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798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508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7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2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26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35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2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36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45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3</Pages>
  <Words>500</Words>
  <Characters>2856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Kareen Akil</dc:creator>
  <cp:keywords/>
  <dc:description/>
  <cp:lastModifiedBy>Kareen Akil</cp:lastModifiedBy>
  <cp:revision>18</cp:revision>
  <cp:lastPrinted>2018-03-04T16:25:00Z</cp:lastPrinted>
  <dcterms:created xsi:type="dcterms:W3CDTF">2018-02-17T09:30:00Z</dcterms:created>
  <dcterms:modified xsi:type="dcterms:W3CDTF">2018-05-22T21:07:00Z</dcterms:modified>
</cp:coreProperties>
</file>